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F6752" w14:textId="77777777" w:rsidR="009A1959" w:rsidRPr="009A1959" w:rsidRDefault="009A1959" w:rsidP="009A1959">
      <w:pPr>
        <w:pStyle w:val="normal0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8A54"/>
        <w:ind w:left="360"/>
        <w:jc w:val="center"/>
        <w:rPr>
          <w:rFonts w:ascii="Garamond" w:eastAsia="Garamond" w:hAnsi="Garamond" w:cs="Garamond"/>
          <w:b/>
          <w:smallCaps/>
          <w:color w:val="FFFFFF" w:themeColor="background1"/>
          <w:sz w:val="28"/>
          <w:szCs w:val="28"/>
        </w:rPr>
      </w:pPr>
      <w:bookmarkStart w:id="0" w:name="_30j0zll" w:colFirst="0" w:colLast="0"/>
      <w:bookmarkEnd w:id="0"/>
      <w:r w:rsidRPr="009A1959">
        <w:rPr>
          <w:rFonts w:ascii="Garamond" w:eastAsia="Garamond" w:hAnsi="Garamond" w:cs="Garamond"/>
          <w:b/>
          <w:smallCaps/>
          <w:color w:val="FFFFFF" w:themeColor="background1"/>
          <w:sz w:val="28"/>
          <w:szCs w:val="28"/>
        </w:rPr>
        <w:t>BONUS</w:t>
      </w:r>
    </w:p>
    <w:p w14:paraId="487BB225" w14:textId="77777777" w:rsidR="00AA72F7" w:rsidRPr="009A1959" w:rsidRDefault="009A1959" w:rsidP="009A1959">
      <w:pPr>
        <w:pStyle w:val="normal0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8A54"/>
        <w:ind w:left="360"/>
        <w:jc w:val="center"/>
        <w:rPr>
          <w:rFonts w:ascii="Garamond" w:eastAsia="Garamond" w:hAnsi="Garamond" w:cs="Garamond"/>
          <w:smallCaps/>
          <w:color w:val="FFFFFF" w:themeColor="background1"/>
          <w:sz w:val="20"/>
          <w:szCs w:val="20"/>
        </w:rPr>
      </w:pPr>
      <w:r w:rsidRPr="009A1959">
        <w:rPr>
          <w:rFonts w:ascii="Garamond" w:eastAsia="Garamond" w:hAnsi="Garamond" w:cs="Garamond"/>
          <w:b/>
          <w:smallCaps/>
          <w:color w:val="FFFFFF" w:themeColor="background1"/>
          <w:sz w:val="28"/>
          <w:szCs w:val="28"/>
        </w:rPr>
        <w:t>Destination Management and Accessibility Assessment form</w:t>
      </w:r>
    </w:p>
    <w:p w14:paraId="4C6E0AEF" w14:textId="77777777" w:rsidR="00AA72F7" w:rsidRDefault="00AA72F7">
      <w:pPr>
        <w:pStyle w:val="normal0"/>
        <w:widowControl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34A65654" w14:textId="77777777" w:rsidR="00AA72F7" w:rsidRDefault="00AA72F7">
      <w:pPr>
        <w:pStyle w:val="normal0"/>
        <w:widowControl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tbl>
      <w:tblPr>
        <w:tblStyle w:val="a"/>
        <w:tblW w:w="98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7545"/>
      </w:tblGrid>
      <w:tr w:rsidR="00AA72F7" w14:paraId="1AE3F53B" w14:textId="77777777">
        <w:tc>
          <w:tcPr>
            <w:tcW w:w="2340" w:type="dxa"/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B6BF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Name of the package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9C40" w14:textId="77777777" w:rsidR="00AA72F7" w:rsidRDefault="00AA72F7">
            <w:pPr>
              <w:pStyle w:val="normal0"/>
              <w:rPr>
                <w:rFonts w:ascii="Garamond" w:eastAsia="Garamond" w:hAnsi="Garamond" w:cs="Garamond"/>
                <w:b/>
                <w:color w:val="00000A"/>
                <w:sz w:val="30"/>
                <w:szCs w:val="30"/>
              </w:rPr>
            </w:pPr>
          </w:p>
        </w:tc>
      </w:tr>
    </w:tbl>
    <w:p w14:paraId="364391D4" w14:textId="77777777" w:rsidR="00AA72F7" w:rsidRDefault="00AA72F7">
      <w:pPr>
        <w:pStyle w:val="normal0"/>
        <w:widowControl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p w14:paraId="593E5119" w14:textId="77777777" w:rsidR="00AA72F7" w:rsidRDefault="00AA72F7">
      <w:pPr>
        <w:pStyle w:val="normal0"/>
        <w:widowControl/>
        <w:jc w:val="center"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tbl>
      <w:tblPr>
        <w:tblStyle w:val="a0"/>
        <w:tblW w:w="9850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5175"/>
        <w:gridCol w:w="630"/>
        <w:gridCol w:w="650"/>
        <w:gridCol w:w="630"/>
        <w:gridCol w:w="665"/>
      </w:tblGrid>
      <w:tr w:rsidR="00AA72F7" w14:paraId="4D903D78" w14:textId="77777777" w:rsidTr="009A1959">
        <w:trPr>
          <w:trHeight w:val="400"/>
        </w:trPr>
        <w:tc>
          <w:tcPr>
            <w:tcW w:w="98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46BA192D" w14:textId="77777777" w:rsidR="00AA72F7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DESTINATION MANAGEMENT AND ACCESSIBILITY </w:t>
            </w:r>
          </w:p>
          <w:p w14:paraId="6C64BF2B" w14:textId="77777777" w:rsidR="00AA72F7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 ASSESSMENT</w:t>
            </w:r>
          </w:p>
          <w:p w14:paraId="7006BD12" w14:textId="77777777" w:rsidR="00AA72F7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>(Assessment for all the package)</w:t>
            </w:r>
          </w:p>
        </w:tc>
      </w:tr>
      <w:tr w:rsidR="00AA72F7" w14:paraId="19BB816B" w14:textId="77777777" w:rsidTr="009A1959">
        <w:trPr>
          <w:trHeight w:val="400"/>
        </w:trPr>
        <w:tc>
          <w:tcPr>
            <w:tcW w:w="727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31930E05" w14:textId="77777777" w:rsidR="00AA72F7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Description of Indicators and criteria</w:t>
            </w:r>
          </w:p>
          <w:p w14:paraId="718D9F18" w14:textId="77777777" w:rsidR="00AA72F7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from Global Standards</w:t>
            </w:r>
          </w:p>
        </w:tc>
        <w:tc>
          <w:tcPr>
            <w:tcW w:w="128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611D4E48" w14:textId="77777777" w:rsidR="00AA72F7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Answers of applicant</w:t>
            </w:r>
          </w:p>
          <w:p w14:paraId="3C511605" w14:textId="77777777" w:rsidR="00AA72F7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(1 point / question)</w:t>
            </w:r>
          </w:p>
        </w:tc>
        <w:tc>
          <w:tcPr>
            <w:tcW w:w="12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98" w:type="dxa"/>
            </w:tcMar>
          </w:tcPr>
          <w:p w14:paraId="0DC68CF2" w14:textId="77777777" w:rsidR="00AA72F7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Verification of</w:t>
            </w:r>
          </w:p>
          <w:p w14:paraId="1519CC33" w14:textId="77777777" w:rsidR="00AA72F7" w:rsidRDefault="009A1959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 xml:space="preserve">ASTA Assessors </w:t>
            </w:r>
          </w:p>
        </w:tc>
      </w:tr>
      <w:tr w:rsidR="00AA72F7" w14:paraId="1D6987FE" w14:textId="77777777" w:rsidTr="009A1959">
        <w:trPr>
          <w:trHeight w:val="400"/>
        </w:trPr>
        <w:tc>
          <w:tcPr>
            <w:tcW w:w="7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960A4E3" w14:textId="77777777" w:rsidR="00AA72F7" w:rsidRDefault="009A1959">
            <w:pPr>
              <w:pStyle w:val="normal0"/>
              <w:spacing w:before="60" w:after="60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DESTINATION MANAGEMENT</w:t>
            </w:r>
          </w:p>
        </w:tc>
        <w:tc>
          <w:tcPr>
            <w:tcW w:w="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1BA26917" w14:textId="77777777" w:rsidR="00AA72F7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YES</w:t>
            </w:r>
          </w:p>
        </w:tc>
        <w:tc>
          <w:tcPr>
            <w:tcW w:w="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40A65BEA" w14:textId="77777777" w:rsidR="00AA72F7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NO</w:t>
            </w:r>
          </w:p>
        </w:tc>
        <w:tc>
          <w:tcPr>
            <w:tcW w:w="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49210190" w14:textId="77777777" w:rsidR="00AA72F7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YES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1245DE30" w14:textId="77777777" w:rsidR="00AA72F7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NO</w:t>
            </w:r>
          </w:p>
        </w:tc>
      </w:tr>
      <w:tr w:rsidR="009A1959" w14:paraId="62551F56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14:paraId="7492E9B8" w14:textId="77777777" w:rsidR="009A1959" w:rsidRDefault="009A1959">
            <w:pPr>
              <w:pStyle w:val="normal0"/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  <w:t>1. Sustainable destination strategy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31D3EDD" w14:textId="77777777" w:rsidR="009A1959" w:rsidRDefault="009A1959">
            <w:pPr>
              <w:pStyle w:val="normal0"/>
              <w:widowControl/>
              <w:rPr>
                <w:rFonts w:ascii="Garamond" w:eastAsia="Garamond" w:hAnsi="Garamond" w:cs="Garamond"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A2929"/>
                <w:sz w:val="22"/>
                <w:szCs w:val="22"/>
              </w:rPr>
              <w:t>Multi-year destination plan or strategy that was developed with public participation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4018A69" w14:textId="77777777" w:rsidR="009A1959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27CE16" w14:textId="77777777" w:rsidR="009A1959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41A0A11" w14:textId="77777777" w:rsidR="009A1959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601137B" w14:textId="77777777" w:rsidR="009A1959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AA72F7" w14:paraId="10911779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14:paraId="76A01548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  <w:t>2. Destination management organization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765D72B3" w14:textId="77777777" w:rsidR="00AA72F7" w:rsidRDefault="009A1959">
            <w:pPr>
              <w:pStyle w:val="normal0"/>
              <w:widowControl/>
              <w:rPr>
                <w:rFonts w:ascii="Garamond" w:eastAsia="Garamond" w:hAnsi="Garamond" w:cs="Garamond"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A2929"/>
                <w:sz w:val="22"/>
                <w:szCs w:val="22"/>
              </w:rPr>
              <w:t>The private sector and public sector are involved in the organization and coordination of tourism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A062D7E" w14:textId="77777777" w:rsidR="00AA72F7" w:rsidRDefault="00AA72F7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A0C2D56" w14:textId="77777777" w:rsidR="00AA72F7" w:rsidRDefault="00AA72F7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2034321B" w14:textId="77777777" w:rsidR="00AA72F7" w:rsidRDefault="00AA72F7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0D7304F0" w14:textId="77777777" w:rsidR="00AA72F7" w:rsidRDefault="00AA72F7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959" w14:paraId="676D4EBB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14:paraId="293E3DD9" w14:textId="77777777" w:rsidR="009A1959" w:rsidRDefault="009A1959">
            <w:pPr>
              <w:pStyle w:val="normal0"/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  <w:t>3. Monitoring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53D76CD9" w14:textId="77777777" w:rsidR="009A1959" w:rsidRDefault="009A1959">
            <w:pPr>
              <w:pStyle w:val="normal0"/>
              <w:widowControl/>
              <w:rPr>
                <w:rFonts w:ascii="Garamond" w:eastAsia="Garamond" w:hAnsi="Garamond" w:cs="Garamond"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A2929"/>
                <w:sz w:val="22"/>
                <w:szCs w:val="22"/>
              </w:rPr>
              <w:t>Tourism impact mitigation procedures funded and active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A779175" w14:textId="77777777" w:rsidR="009A1959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13FA11" w14:textId="77777777" w:rsidR="009A1959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16D195F" w14:textId="77777777" w:rsidR="009A1959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1731804" w14:textId="77777777" w:rsidR="009A1959" w:rsidRDefault="009A1959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</w:rPr>
            </w:pPr>
          </w:p>
        </w:tc>
      </w:tr>
      <w:tr w:rsidR="00AA72F7" w14:paraId="5EB7602F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14:paraId="677250BF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  <w:t>4. Tourism seasonality management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790900C" w14:textId="77777777" w:rsidR="00AA72F7" w:rsidRDefault="009A1959">
            <w:pPr>
              <w:pStyle w:val="normal0"/>
              <w:widowControl/>
              <w:rPr>
                <w:rFonts w:ascii="Garamond" w:eastAsia="Garamond" w:hAnsi="Garamond" w:cs="Garamond"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A2929"/>
                <w:sz w:val="22"/>
                <w:szCs w:val="22"/>
              </w:rPr>
              <w:t>Specific strategy for marketing off-season events and attracting year-round visitors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FF2DBF9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2EDC176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623BC30" w14:textId="77777777" w:rsidR="00AA72F7" w:rsidRDefault="00AA72F7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3F73BA1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2F7" w14:paraId="110454AE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14:paraId="3BF1DCF7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  <w:t>5. Climate change adaptation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8B6CD2A" w14:textId="77777777" w:rsidR="00AA72F7" w:rsidRDefault="009A1959">
            <w:pPr>
              <w:pStyle w:val="normal0"/>
              <w:widowControl/>
              <w:rPr>
                <w:rFonts w:ascii="Garamond" w:eastAsia="Garamond" w:hAnsi="Garamond" w:cs="Garamond"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A2929"/>
                <w:sz w:val="22"/>
                <w:szCs w:val="22"/>
              </w:rPr>
              <w:t>Program to educate and raise awareness among the public, tourism enterprises, and visitors about climate change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7E9B181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B4B7542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8DE4530" w14:textId="77777777" w:rsidR="00AA72F7" w:rsidRDefault="00AA72F7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210FE9A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2F7" w14:paraId="5F5C7C63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14:paraId="6E315F11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  <w:t>6. Inventory of tourism assets and attractions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7718F06E" w14:textId="77777777" w:rsidR="00AA72F7" w:rsidRDefault="009A1959">
            <w:pPr>
              <w:pStyle w:val="normal0"/>
              <w:widowControl/>
              <w:rPr>
                <w:rFonts w:ascii="Garamond" w:eastAsia="Garamond" w:hAnsi="Garamond" w:cs="Garamond"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A2929"/>
                <w:sz w:val="22"/>
                <w:szCs w:val="22"/>
              </w:rPr>
              <w:t>Current inventory and classification of tourism assets and attractions including natural and cultural sites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2CCA37A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FA82801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113A069" w14:textId="77777777" w:rsidR="00AA72F7" w:rsidRDefault="00AA72F7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68FD7ACA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2F7" w14:paraId="371D62A0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14:paraId="7A1CC192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  <w:t>7. Planning Regulations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3C3AF58D" w14:textId="77777777" w:rsidR="00AA72F7" w:rsidRDefault="009A1959">
            <w:pPr>
              <w:pStyle w:val="normal0"/>
              <w:widowControl/>
              <w:rPr>
                <w:rFonts w:ascii="Garamond" w:eastAsia="Garamond" w:hAnsi="Garamond" w:cs="Garamond"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A2929"/>
                <w:sz w:val="22"/>
                <w:szCs w:val="22"/>
              </w:rPr>
              <w:t>Planning or zoning guidelines, regulations and/or policies that protect natural and cultural resources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CEAF146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C36D61C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EC0B52D" w14:textId="77777777" w:rsidR="00AA72F7" w:rsidRDefault="00AA72F7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41F38AB7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2F7" w14:paraId="7B848B58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14:paraId="7D5D6D49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  <w:t>8. Access for all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04368F92" w14:textId="77777777" w:rsidR="00AA72F7" w:rsidRDefault="009A1959">
            <w:pPr>
              <w:pStyle w:val="normal0"/>
              <w:widowControl/>
              <w:rPr>
                <w:rFonts w:ascii="Garamond" w:eastAsia="Garamond" w:hAnsi="Garamond" w:cs="Garamond"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A2929"/>
                <w:sz w:val="22"/>
                <w:szCs w:val="22"/>
              </w:rPr>
              <w:t>Accessibility solutions are designed to take into account the integrity of the site while making reasonable accommodation for people with disabilities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C2E85DE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FD26778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5D84DEC" w14:textId="77777777" w:rsidR="00AA72F7" w:rsidRDefault="00AA72F7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6321CB7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2F7" w14:paraId="58093B40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14:paraId="26E29A58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  <w:t>9. Property acquisitions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5E47E0AF" w14:textId="77777777" w:rsidR="00AA72F7" w:rsidRDefault="009A1959">
            <w:pPr>
              <w:pStyle w:val="normal0"/>
              <w:widowControl/>
              <w:rPr>
                <w:rFonts w:ascii="Garamond" w:eastAsia="Garamond" w:hAnsi="Garamond" w:cs="Garamond"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A2929"/>
                <w:sz w:val="22"/>
                <w:szCs w:val="22"/>
              </w:rPr>
              <w:t>Policy or legislation that considers indigenous rights, ensures public consultation and authorizes resettlement only when there is informed consent and/or reasonable compensation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68374B1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C2058FA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002753F" w14:textId="77777777" w:rsidR="00AA72F7" w:rsidRDefault="00AA72F7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958A044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2F7" w14:paraId="4C515CFF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14:paraId="7532F943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  <w:t>10. Visitor satisfaction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3F917893" w14:textId="77777777" w:rsidR="00AA72F7" w:rsidRDefault="009A1959">
            <w:pPr>
              <w:pStyle w:val="normal0"/>
              <w:widowControl/>
              <w:rPr>
                <w:rFonts w:ascii="Garamond" w:eastAsia="Garamond" w:hAnsi="Garamond" w:cs="Garamond"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A2929"/>
                <w:sz w:val="22"/>
                <w:szCs w:val="22"/>
              </w:rPr>
              <w:t>Collection and public reporting of data on visitor satisfaction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ACB7558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A6197EB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D0E023E" w14:textId="77777777" w:rsidR="00AA72F7" w:rsidRDefault="00AA72F7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6D78BF57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2F7" w14:paraId="6DC6749C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14:paraId="68698E28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  <w:t>11. Sustainability standards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347F8779" w14:textId="77777777" w:rsidR="00AA72F7" w:rsidRDefault="009A1959">
            <w:pPr>
              <w:pStyle w:val="normal0"/>
              <w:widowControl/>
              <w:rPr>
                <w:rFonts w:ascii="Garamond" w:eastAsia="Garamond" w:hAnsi="Garamond" w:cs="Garamond"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A2929"/>
                <w:sz w:val="22"/>
                <w:szCs w:val="22"/>
              </w:rPr>
              <w:t>Monitoring of tourism business participation in tourism certification or environmental management system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B7CF8DD" w14:textId="77777777" w:rsidR="00AA72F7" w:rsidRDefault="00AA72F7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463E9D6" w14:textId="77777777" w:rsidR="00AA72F7" w:rsidRDefault="00AA72F7">
            <w:pPr>
              <w:pStyle w:val="normal0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80E8F62" w14:textId="77777777" w:rsidR="00AA72F7" w:rsidRDefault="00AA72F7">
            <w:pPr>
              <w:pStyle w:val="normal0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19F77DF" w14:textId="77777777" w:rsidR="00AA72F7" w:rsidRDefault="00AA72F7">
            <w:pPr>
              <w:pStyle w:val="normal0"/>
              <w:jc w:val="center"/>
              <w:rPr>
                <w:rFonts w:ascii="Garamond" w:eastAsia="Garamond" w:hAnsi="Garamond" w:cs="Garamond"/>
                <w:b/>
              </w:rPr>
            </w:pPr>
          </w:p>
        </w:tc>
      </w:tr>
      <w:tr w:rsidR="00AA72F7" w14:paraId="7F1E7530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14:paraId="71747343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  <w:t>12. Safety and security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1B76D571" w14:textId="77777777" w:rsidR="00AA72F7" w:rsidRDefault="009A1959">
            <w:pPr>
              <w:pStyle w:val="normal0"/>
              <w:widowControl/>
              <w:rPr>
                <w:rFonts w:ascii="Garamond" w:eastAsia="Garamond" w:hAnsi="Garamond" w:cs="Garamond"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A2929"/>
                <w:sz w:val="22"/>
                <w:szCs w:val="22"/>
              </w:rPr>
              <w:t>Safety precautions such as first aid stations at beaches/tourist attraction sites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8E70C85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2D81433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68B9FC1" w14:textId="77777777" w:rsidR="00AA72F7" w:rsidRDefault="00AA72F7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357C5D92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2F7" w14:paraId="446F8EBF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14:paraId="4E82B9C2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  <w:t>13. Crisis and emergency management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081D231E" w14:textId="77777777" w:rsidR="00AA72F7" w:rsidRDefault="009A1959">
            <w:pPr>
              <w:pStyle w:val="normal0"/>
              <w:widowControl/>
              <w:rPr>
                <w:rFonts w:ascii="Garamond" w:eastAsia="Garamond" w:hAnsi="Garamond" w:cs="Garamond"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A2929"/>
                <w:sz w:val="22"/>
                <w:szCs w:val="22"/>
              </w:rPr>
              <w:t>Crisis and emergency response plan developed with input from the tourism private sector and includes communication procedures for during and after a crisis or emergency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0D8EEFE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D556FD8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1B0AF0C" w14:textId="77777777" w:rsidR="00AA72F7" w:rsidRDefault="00AA72F7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23849B0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2F7" w14:paraId="15DC7D4D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14:paraId="06C41CDE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2A2929"/>
                <w:sz w:val="22"/>
                <w:szCs w:val="22"/>
              </w:rPr>
              <w:lastRenderedPageBreak/>
              <w:t>14. Promotion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C943536" w14:textId="77777777" w:rsidR="00AA72F7" w:rsidRDefault="009A1959">
            <w:pPr>
              <w:pStyle w:val="normal0"/>
              <w:widowControl/>
              <w:rPr>
                <w:rFonts w:ascii="Garamond" w:eastAsia="Garamond" w:hAnsi="Garamond" w:cs="Garamond"/>
                <w:color w:val="2A292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2A2929"/>
                <w:sz w:val="22"/>
                <w:szCs w:val="22"/>
              </w:rPr>
              <w:t>Destination promotional messages that are accurate in their description of packages and services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CCA13CF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F66D911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14:paraId="27A25E75" w14:textId="77777777" w:rsidR="00AA72F7" w:rsidRDefault="00AA72F7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14:paraId="1B0E7CF5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959" w14:paraId="178D2675" w14:textId="77777777" w:rsidTr="009A1959">
        <w:trPr>
          <w:trHeight w:val="400"/>
        </w:trPr>
        <w:tc>
          <w:tcPr>
            <w:tcW w:w="7275" w:type="dxa"/>
            <w:gridSpan w:val="2"/>
            <w:tcBorders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14:paraId="46BFB296" w14:textId="77777777" w:rsidR="009A1959" w:rsidRDefault="009A1959">
            <w:pPr>
              <w:pStyle w:val="normal0"/>
              <w:rPr>
                <w:rFonts w:ascii="Garamond" w:eastAsia="Garamond" w:hAnsi="Garamond" w:cs="Garamond"/>
                <w:b/>
                <w:color w:val="00000A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2"/>
                <w:szCs w:val="22"/>
              </w:rPr>
              <w:t>ACCESSIBILITY OF THE PACKAGE FOR PEOPLE WITH SPECIAL NEEDS</w:t>
            </w:r>
          </w:p>
        </w:tc>
        <w:tc>
          <w:tcPr>
            <w:tcW w:w="25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3330680" w14:textId="77777777" w:rsidR="009A1959" w:rsidRDefault="009A1959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2F7" w14:paraId="587FB235" w14:textId="77777777" w:rsidTr="009A1959">
        <w:trPr>
          <w:trHeight w:val="400"/>
        </w:trPr>
        <w:tc>
          <w:tcPr>
            <w:tcW w:w="7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D0914B2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00000A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2"/>
                <w:szCs w:val="22"/>
              </w:rPr>
              <w:t>15. Persons with reduced mobility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06BC15E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0E5D850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14:paraId="4CA85280" w14:textId="77777777" w:rsidR="00AA72F7" w:rsidRDefault="00AA72F7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14:paraId="7071CAD8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959" w14:paraId="1CFABB9C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35E49144" w14:textId="77777777" w:rsidR="009A1959" w:rsidRDefault="009A1959">
            <w:pPr>
              <w:pStyle w:val="normal0"/>
              <w:rPr>
                <w:rFonts w:ascii="Garamond" w:eastAsia="Garamond" w:hAnsi="Garamond" w:cs="Garamond"/>
                <w:color w:val="00000A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A"/>
                <w:sz w:val="22"/>
                <w:szCs w:val="22"/>
              </w:rPr>
              <w:t>If YES, please explain how is the package accessible for persons with reduced mobility</w:t>
            </w:r>
          </w:p>
        </w:tc>
        <w:tc>
          <w:tcPr>
            <w:tcW w:w="775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A5BAC4" w14:textId="77777777" w:rsidR="009A1959" w:rsidRDefault="009A1959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2F7" w14:paraId="7B4E2C80" w14:textId="77777777" w:rsidTr="009A1959">
        <w:trPr>
          <w:trHeight w:val="400"/>
        </w:trPr>
        <w:tc>
          <w:tcPr>
            <w:tcW w:w="7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9FC114F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16. Persons with visual disability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630E209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C5C410C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14:paraId="4A3831AA" w14:textId="77777777" w:rsidR="00AA72F7" w:rsidRDefault="00AA72F7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14:paraId="68D62B76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959" w14:paraId="570236DB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010E1427" w14:textId="77777777" w:rsidR="009A1959" w:rsidRDefault="009A1959">
            <w:pPr>
              <w:pStyle w:val="normal0"/>
              <w:rPr>
                <w:rFonts w:ascii="Garamond" w:eastAsia="Garamond" w:hAnsi="Garamond" w:cs="Garamond"/>
                <w:color w:val="00000A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A"/>
                <w:sz w:val="22"/>
                <w:szCs w:val="22"/>
              </w:rPr>
              <w:t>If YES, please explain how is the package accessible for persons with visual disability</w:t>
            </w:r>
          </w:p>
        </w:tc>
        <w:tc>
          <w:tcPr>
            <w:tcW w:w="775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27D424" w14:textId="77777777" w:rsidR="009A1959" w:rsidRDefault="009A1959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2F7" w14:paraId="7C5C9C0A" w14:textId="77777777" w:rsidTr="009A1959">
        <w:trPr>
          <w:trHeight w:val="400"/>
        </w:trPr>
        <w:tc>
          <w:tcPr>
            <w:tcW w:w="7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0AFF435F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00000A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2"/>
                <w:szCs w:val="22"/>
              </w:rPr>
              <w:t>17. Persons with hearing disability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DC83A2C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56C9FB3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14:paraId="3337574A" w14:textId="77777777" w:rsidR="00AA72F7" w:rsidRDefault="00AA72F7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14:paraId="6D1C93BD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959" w14:paraId="0FFD1DFB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07DB1882" w14:textId="77777777" w:rsidR="009A1959" w:rsidRDefault="009A1959">
            <w:pPr>
              <w:pStyle w:val="normal0"/>
              <w:rPr>
                <w:rFonts w:ascii="Garamond" w:eastAsia="Garamond" w:hAnsi="Garamond" w:cs="Garamond"/>
                <w:color w:val="00000A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A"/>
                <w:sz w:val="22"/>
                <w:szCs w:val="22"/>
              </w:rPr>
              <w:t>If YES, please explain how is the package accessible for persons with hearing disability</w:t>
            </w:r>
          </w:p>
        </w:tc>
        <w:tc>
          <w:tcPr>
            <w:tcW w:w="775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47E3DA" w14:textId="77777777" w:rsidR="009A1959" w:rsidRDefault="009A1959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2F7" w14:paraId="374C9B80" w14:textId="77777777" w:rsidTr="009A1959">
        <w:trPr>
          <w:trHeight w:val="400"/>
        </w:trPr>
        <w:tc>
          <w:tcPr>
            <w:tcW w:w="7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7C73DC5A" w14:textId="77777777" w:rsidR="00AA72F7" w:rsidRDefault="009A1959">
            <w:pPr>
              <w:pStyle w:val="normal0"/>
              <w:rPr>
                <w:rFonts w:ascii="Garamond" w:eastAsia="Garamond" w:hAnsi="Garamond" w:cs="Garamond"/>
                <w:b/>
                <w:color w:val="00000A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2"/>
                <w:szCs w:val="22"/>
              </w:rPr>
              <w:t>18. Persons with mental disability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3D9756A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87A1BC7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14:paraId="0F888AF2" w14:textId="77777777" w:rsidR="00AA72F7" w:rsidRDefault="00AA72F7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  <w:vAlign w:val="center"/>
          </w:tcPr>
          <w:p w14:paraId="04471DBD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959" w14:paraId="788810BD" w14:textId="77777777" w:rsidTr="009A1959">
        <w:trPr>
          <w:trHeight w:val="400"/>
        </w:trPr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0F64E0D" w14:textId="77777777" w:rsidR="009A1959" w:rsidRDefault="009A1959">
            <w:pPr>
              <w:pStyle w:val="normal0"/>
              <w:rPr>
                <w:rFonts w:ascii="Garamond" w:eastAsia="Garamond" w:hAnsi="Garamond" w:cs="Garamond"/>
                <w:color w:val="00000A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A"/>
                <w:sz w:val="22"/>
                <w:szCs w:val="22"/>
              </w:rPr>
              <w:t>If YES, please explain how is the package accessible for persons with mental disability</w:t>
            </w:r>
          </w:p>
        </w:tc>
        <w:tc>
          <w:tcPr>
            <w:tcW w:w="775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1D0650" w14:textId="77777777" w:rsidR="009A1959" w:rsidRDefault="009A1959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2F7" w14:paraId="0BE8CB36" w14:textId="77777777" w:rsidTr="009A1959">
        <w:trPr>
          <w:trHeight w:val="400"/>
        </w:trPr>
        <w:tc>
          <w:tcPr>
            <w:tcW w:w="7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6F70F29" w14:textId="77777777" w:rsidR="00AA72F7" w:rsidRDefault="009A1959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right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 xml:space="preserve">Total points 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F0D4BF9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C284C26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10FE2C98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2016E15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2F7" w14:paraId="420F578A" w14:textId="77777777" w:rsidTr="009A1959">
        <w:trPr>
          <w:trHeight w:val="400"/>
        </w:trPr>
        <w:tc>
          <w:tcPr>
            <w:tcW w:w="7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CC89734" w14:textId="77777777" w:rsidR="00AA72F7" w:rsidRDefault="009A1959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right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Maximum points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65DACC1" w14:textId="77777777" w:rsidR="00AA72F7" w:rsidRDefault="009A1959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18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2B93105" w14:textId="77777777" w:rsidR="00AA72F7" w:rsidRDefault="00AA72F7">
            <w:pPr>
              <w:pStyle w:val="normal0"/>
              <w:spacing w:line="276" w:lineRule="auto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559A5C8A" w14:textId="77777777" w:rsidR="00AA72F7" w:rsidRDefault="009A1959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1DDCFE2A" w14:textId="77777777" w:rsidR="00AA72F7" w:rsidRDefault="00AA72F7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</w:p>
        </w:tc>
      </w:tr>
    </w:tbl>
    <w:p w14:paraId="619E3182" w14:textId="77777777" w:rsidR="00AA72F7" w:rsidRDefault="00AA72F7">
      <w:pPr>
        <w:pStyle w:val="normal0"/>
        <w:widowControl/>
        <w:rPr>
          <w:rFonts w:ascii="Garamond" w:eastAsia="Garamond" w:hAnsi="Garamond" w:cs="Garamond"/>
          <w:color w:val="00000A"/>
          <w:sz w:val="20"/>
          <w:szCs w:val="20"/>
        </w:rPr>
      </w:pPr>
    </w:p>
    <w:p w14:paraId="0CDE230B" w14:textId="77777777" w:rsidR="00AA72F7" w:rsidRDefault="00AA72F7">
      <w:pPr>
        <w:pStyle w:val="normal0"/>
        <w:widowControl/>
        <w:rPr>
          <w:rFonts w:ascii="Garamond" w:eastAsia="Garamond" w:hAnsi="Garamond" w:cs="Garamond"/>
          <w:color w:val="00000A"/>
          <w:sz w:val="20"/>
          <w:szCs w:val="20"/>
        </w:rPr>
      </w:pPr>
    </w:p>
    <w:p w14:paraId="40F3162B" w14:textId="77777777" w:rsidR="00AA72F7" w:rsidRDefault="00AA72F7">
      <w:pPr>
        <w:pStyle w:val="normal0"/>
        <w:widowControl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tbl>
      <w:tblPr>
        <w:tblStyle w:val="a1"/>
        <w:tblW w:w="10080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A72F7" w14:paraId="2C044092" w14:textId="77777777">
        <w:trPr>
          <w:trHeight w:val="360"/>
        </w:trPr>
        <w:tc>
          <w:tcPr>
            <w:tcW w:w="10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cMar>
              <w:left w:w="48" w:type="dxa"/>
            </w:tcMar>
          </w:tcPr>
          <w:p w14:paraId="48A639CD" w14:textId="77777777" w:rsidR="00AA72F7" w:rsidRDefault="009A1959">
            <w:pPr>
              <w:pStyle w:val="normal0"/>
              <w:widowControl/>
              <w:jc w:val="center"/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ASESSORS COMMENT</w:t>
            </w:r>
          </w:p>
        </w:tc>
      </w:tr>
      <w:tr w:rsidR="00AA72F7" w14:paraId="0DC56088" w14:textId="77777777">
        <w:trPr>
          <w:trHeight w:val="1534"/>
        </w:trPr>
        <w:tc>
          <w:tcPr>
            <w:tcW w:w="10080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3A2DE560" w14:textId="77777777" w:rsidR="00AA72F7" w:rsidRDefault="00AA72F7">
            <w:pPr>
              <w:pStyle w:val="normal0"/>
              <w:widowControl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</w:tbl>
    <w:p w14:paraId="6814EDE9" w14:textId="77777777" w:rsidR="00AA72F7" w:rsidRDefault="00AA72F7">
      <w:pPr>
        <w:pStyle w:val="normal0"/>
        <w:widowControl/>
        <w:jc w:val="center"/>
        <w:rPr>
          <w:rFonts w:ascii="Garamond" w:eastAsia="Garamond" w:hAnsi="Garamond" w:cs="Garamond"/>
          <w:color w:val="00000A"/>
          <w:sz w:val="20"/>
          <w:szCs w:val="20"/>
        </w:rPr>
      </w:pPr>
    </w:p>
    <w:p w14:paraId="05F7FFCE" w14:textId="77777777" w:rsidR="00AA72F7" w:rsidRDefault="00AA72F7">
      <w:pPr>
        <w:pStyle w:val="normal0"/>
      </w:pPr>
    </w:p>
    <w:sectPr w:rsidR="00AA72F7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C83B1" w14:textId="77777777" w:rsidR="00000000" w:rsidRDefault="009A1959">
      <w:r>
        <w:separator/>
      </w:r>
    </w:p>
  </w:endnote>
  <w:endnote w:type="continuationSeparator" w:id="0">
    <w:p w14:paraId="3F429BD7" w14:textId="77777777" w:rsidR="00000000" w:rsidRDefault="009A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756AA" w14:textId="77777777" w:rsidR="00AA72F7" w:rsidRDefault="009A1959">
    <w:pPr>
      <w:pStyle w:val="normal0"/>
      <w:rPr>
        <w:i/>
        <w:sz w:val="20"/>
        <w:szCs w:val="20"/>
      </w:rPr>
    </w:pPr>
    <w:r>
      <w:rPr>
        <w:i/>
        <w:sz w:val="20"/>
        <w:szCs w:val="20"/>
      </w:rPr>
      <w:t>ASTA - Bonus Destination Management &amp; Accessibility Assessment Form</w:t>
    </w:r>
  </w:p>
  <w:p w14:paraId="64D4B1D0" w14:textId="77777777" w:rsidR="00AA72F7" w:rsidRDefault="009A1959" w:rsidP="009A1959">
    <w:pPr>
      <w:pStyle w:val="normal0"/>
      <w:jc w:val="right"/>
      <w:rPr>
        <w:i/>
        <w:sz w:val="20"/>
        <w:szCs w:val="20"/>
      </w:rPr>
    </w:pP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D347E" w14:textId="77777777" w:rsidR="00000000" w:rsidRDefault="009A1959">
      <w:r>
        <w:separator/>
      </w:r>
    </w:p>
  </w:footnote>
  <w:footnote w:type="continuationSeparator" w:id="0">
    <w:p w14:paraId="5CC8EBE3" w14:textId="77777777" w:rsidR="00000000" w:rsidRDefault="009A19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9DBAB" w14:textId="77777777" w:rsidR="00AA72F7" w:rsidRDefault="009A1959">
    <w:pPr>
      <w:pStyle w:val="normal0"/>
      <w:jc w:val="right"/>
    </w:pPr>
    <w:r>
      <w:rPr>
        <w:noProof/>
        <w:lang w:val="fr-FR"/>
      </w:rPr>
      <w:drawing>
        <wp:inline distT="114300" distB="114300" distL="114300" distR="114300" wp14:anchorId="05A3BCAC" wp14:editId="7589CC7A">
          <wp:extent cx="2790230" cy="5191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230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72F7"/>
    <w:rsid w:val="009A1959"/>
    <w:rsid w:val="00A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9F9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ind w:left="720" w:hanging="360"/>
      <w:jc w:val="both"/>
      <w:outlineLvl w:val="0"/>
    </w:pPr>
    <w:rPr>
      <w:rFonts w:ascii="Garamond" w:eastAsia="Garamond" w:hAnsi="Garamond" w:cs="Garamond"/>
      <w:b/>
      <w:color w:val="948A54"/>
      <w:sz w:val="32"/>
      <w:szCs w:val="32"/>
    </w:rPr>
  </w:style>
  <w:style w:type="paragraph" w:styleId="Titre2">
    <w:name w:val="heading 2"/>
    <w:basedOn w:val="normal0"/>
    <w:next w:val="normal0"/>
    <w:pPr>
      <w:keepNext/>
      <w:ind w:left="792" w:hanging="432"/>
      <w:outlineLvl w:val="1"/>
    </w:pPr>
    <w:rPr>
      <w:rFonts w:ascii="Garamond" w:eastAsia="Garamond" w:hAnsi="Garamond" w:cs="Garamond"/>
      <w:b/>
      <w:color w:val="948A54"/>
      <w:u w:val="single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rFonts w:ascii="Garamond" w:eastAsia="Garamond" w:hAnsi="Garamond" w:cs="Garamond"/>
      <w:b/>
      <w:color w:val="6F6633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195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959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A19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959"/>
  </w:style>
  <w:style w:type="paragraph" w:styleId="Pieddepage">
    <w:name w:val="footer"/>
    <w:basedOn w:val="Normal"/>
    <w:link w:val="PieddepageCar"/>
    <w:uiPriority w:val="99"/>
    <w:unhideWhenUsed/>
    <w:rsid w:val="009A19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9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ind w:left="720" w:hanging="360"/>
      <w:jc w:val="both"/>
      <w:outlineLvl w:val="0"/>
    </w:pPr>
    <w:rPr>
      <w:rFonts w:ascii="Garamond" w:eastAsia="Garamond" w:hAnsi="Garamond" w:cs="Garamond"/>
      <w:b/>
      <w:color w:val="948A54"/>
      <w:sz w:val="32"/>
      <w:szCs w:val="32"/>
    </w:rPr>
  </w:style>
  <w:style w:type="paragraph" w:styleId="Titre2">
    <w:name w:val="heading 2"/>
    <w:basedOn w:val="normal0"/>
    <w:next w:val="normal0"/>
    <w:pPr>
      <w:keepNext/>
      <w:ind w:left="792" w:hanging="432"/>
      <w:outlineLvl w:val="1"/>
    </w:pPr>
    <w:rPr>
      <w:rFonts w:ascii="Garamond" w:eastAsia="Garamond" w:hAnsi="Garamond" w:cs="Garamond"/>
      <w:b/>
      <w:color w:val="948A54"/>
      <w:u w:val="single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rFonts w:ascii="Garamond" w:eastAsia="Garamond" w:hAnsi="Garamond" w:cs="Garamond"/>
      <w:b/>
      <w:color w:val="6F6633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195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959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A19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959"/>
  </w:style>
  <w:style w:type="paragraph" w:styleId="Pieddepage">
    <w:name w:val="footer"/>
    <w:basedOn w:val="Normal"/>
    <w:link w:val="PieddepageCar"/>
    <w:uiPriority w:val="99"/>
    <w:unhideWhenUsed/>
    <w:rsid w:val="009A19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E6E349D7116498723393B56F86F82" ma:contentTypeVersion="3" ma:contentTypeDescription="Create a new document." ma:contentTypeScope="" ma:versionID="ef044529309f2b7b34e78dd42575a75d">
  <xsd:schema xmlns:xsd="http://www.w3.org/2001/XMLSchema" xmlns:xs="http://www.w3.org/2001/XMLSchema" xmlns:p="http://schemas.microsoft.com/office/2006/metadata/properties" xmlns:ns1="http://schemas.microsoft.com/sharepoint/v3" xmlns:ns2="2cf10e32-4f10-471b-9dc0-273480a17fce" targetNamespace="http://schemas.microsoft.com/office/2006/metadata/properties" ma:root="true" ma:fieldsID="0f0c8ae39b66d8cf9e1d144fa770ffdb" ns1:_="" ns2:_="">
    <xsd:import namespace="http://schemas.microsoft.com/sharepoint/v3"/>
    <xsd:import namespace="2cf10e32-4f10-471b-9dc0-273480a17f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0e32-4f10-471b-9dc0-273480a17fc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cf10e32-4f10-471b-9dc0-273480a17fce">R2WKNRE2VRMU-934185346-651</_dlc_DocId>
    <_dlc_DocIdUrl xmlns="2cf10e32-4f10-471b-9dc0-273480a17fce">
      <Url>http://tourism.gov.bn/_layouts/15/DocIdRedir.aspx?ID=R2WKNRE2VRMU-934185346-651</Url>
      <Description>R2WKNRE2VRMU-934185346-651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F62CE42-74F1-4567-886D-8966C2DFB1EE}"/>
</file>

<file path=customXml/itemProps2.xml><?xml version="1.0" encoding="utf-8"?>
<ds:datastoreItem xmlns:ds="http://schemas.openxmlformats.org/officeDocument/2006/customXml" ds:itemID="{432291CA-11F5-48E9-BF44-608A7CD683C0}"/>
</file>

<file path=customXml/itemProps3.xml><?xml version="1.0" encoding="utf-8"?>
<ds:datastoreItem xmlns:ds="http://schemas.openxmlformats.org/officeDocument/2006/customXml" ds:itemID="{EF5CA52E-DEFB-428E-8FE9-74C5C2261E1E}"/>
</file>

<file path=customXml/itemProps4.xml><?xml version="1.0" encoding="utf-8"?>
<ds:datastoreItem xmlns:ds="http://schemas.openxmlformats.org/officeDocument/2006/customXml" ds:itemID="{B2061CD0-0694-4217-B40E-D60A499C5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2503</Characters>
  <Application>Microsoft Macintosh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FTTourism</cp:lastModifiedBy>
  <cp:revision>2</cp:revision>
  <dcterms:created xsi:type="dcterms:W3CDTF">2021-07-19T15:25:00Z</dcterms:created>
  <dcterms:modified xsi:type="dcterms:W3CDTF">2021-07-19T15:29:00Z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0x010100DACE6E349D7116498723393B56F86F82</vt:lpwstr>
  </property>
  <property fmtid="{D5CDD505-2E9C-101B-9397-08002B2CF9AE}" pid="3" name="_dlc_DocIdItemGuid">
    <vt:lpwstr>18a1c510-fb1d-43de-bf3e-7369dd966c0a</vt:lpwstr>
  </property>
</Properties>
</file>